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50" w:rsidRDefault="009801CC" w:rsidP="00467F9E">
      <w:pPr>
        <w:jc w:val="center"/>
        <w:outlineLvl w:val="0"/>
      </w:pPr>
      <w:r>
        <w:rPr>
          <w:rFonts w:hint="eastAsia"/>
        </w:rPr>
        <w:t>I2C</w:t>
      </w:r>
      <w:r>
        <w:rPr>
          <w:rFonts w:hint="eastAsia"/>
        </w:rPr>
        <w:t>总线简介</w:t>
      </w:r>
    </w:p>
    <w:p w:rsidR="009801CC" w:rsidRPr="009801CC" w:rsidRDefault="009801CC" w:rsidP="009801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概述：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I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²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C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是Inter-Integrated Circuit的缩写，发音为"eye-squared </w:t>
      </w:r>
      <w:proofErr w:type="spell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cee</w:t>
      </w:r>
      <w:proofErr w:type="spell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" or "eye-two-</w:t>
      </w:r>
      <w:proofErr w:type="spell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cee</w:t>
      </w:r>
      <w:proofErr w:type="spell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"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楷体" w:hint="eastAsia"/>
          <w:color w:val="000000"/>
          <w:kern w:val="0"/>
          <w:sz w:val="27"/>
          <w:szCs w:val="27"/>
        </w:rPr>
        <w:t xml:space="preserve">, 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它是一种两线接口。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I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²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C 只是用两条双向的线，一条 Serial Data Line (SDA) ，另一条Serial Clock (SCL)。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SCL：上升沿将数据输入到每个EEPROM器件中；下降沿驱动EEPROM器件输出数据。(边沿触发)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SDA：双向数据线，为OD门，与其它任意数量的OD与OC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门成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"线与"关系。</w:t>
      </w:r>
    </w:p>
    <w:p w:rsidR="009801CC" w:rsidRPr="009801CC" w:rsidRDefault="009801CC" w:rsidP="009801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输出级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067050" cy="2667000"/>
            <wp:effectExtent l="19050" t="0" r="0" b="0"/>
            <wp:docPr id="1" name="图片 1" descr="http://images.cnitblog.com/blog/470909/201305/27100337-f420860440d54de6bb51916e7b82b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nitblog.com/blog/470909/201305/27100337-f420860440d54de6bb51916e7b82b08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每一个I2C总线器件内部的SDA、SCL引脚电路结构都是一样的，引脚的输出驱动与输入缓冲连在一起。其中输出为漏极开路的场效应管，输入缓冲为一只高输入阻抗的同相器，这种电路具有两个特点：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1)由于SDA、SCL为漏极开路结构(OD)，因此它们必须接有上拉电阻,阻值的大小常为 1k8, 4k7 and 10k ，但1k8 时性能最好；当总线空闲时，两根线均为高电平。连到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lastRenderedPageBreak/>
        <w:t>总线上的任一器件输出的低电平，都将使总线的信号变低，即各器件的SDA及SCL都是线"与"关系。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2)引脚在输出信号的同时还将引脚上的电平进行检测，检测是否与刚才输出一致，为"时钟同步"和"总线仲裁"提供了硬件基础。</w:t>
      </w:r>
    </w:p>
    <w:p w:rsidR="009801CC" w:rsidRPr="009801CC" w:rsidRDefault="009801CC" w:rsidP="009801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主设备与从设备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ind w:left="72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系统中的所有外围器件都具有一个7位的"从器件专用地址码"，其中高4位为器件类型，由生产厂家制定，低3位为器件引脚定义地址，由使用者定义。主控器件通过地址码建立多机通信的机制，因此I2C总线省去了外围器件的片选线，这样无论总线上挂接多少个器件，其系统仍然为简约的二线结构。终端挂载在总线上，有主端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和从端之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分，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主端必须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是带有CPU的逻辑模块，在同一总线上同一时刻使能有一个主端，可以有多个从端，从端的数量受地址空间和总线的最大电容 400pF的限制。　　</w:t>
      </w:r>
    </w:p>
    <w:p w:rsidR="009801CC" w:rsidRPr="009801CC" w:rsidRDefault="009801CC" w:rsidP="009801C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3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</w:p>
    <w:p w:rsidR="009801CC" w:rsidRPr="009801CC" w:rsidRDefault="009801CC" w:rsidP="009801CC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13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主端主要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用来驱动SCL line；</w:t>
      </w:r>
    </w:p>
    <w:p w:rsidR="009801CC" w:rsidRPr="009801CC" w:rsidRDefault="009801CC" w:rsidP="009801CC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13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从设备对主设备产生响应；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　　二者都可以传输数据，但是从设备不能发起传输，且传输是受到主设备控制的。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33925" cy="1914525"/>
            <wp:effectExtent l="19050" t="0" r="9525" b="0"/>
            <wp:docPr id="2" name="图片 2" descr="http://images.cnitblog.com/blog/470909/201305/27100342-27980bd2f2484ff68c89b84b2ad06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nitblog.com/blog/470909/201305/27100342-27980bd2f2484ff68c89b84b2ad062b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4.速率：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lastRenderedPageBreak/>
        <w:t xml:space="preserve">　　普通模式：100kHz；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快速模式：400kHz；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高速模式：3.4MHz；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没有任何必要使用高速SCL，将SCL保持在100k或以下，然后忘了它吧。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一、协议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宋体" w:eastAsia="宋体" w:hAnsi="宋体" w:cs="宋体"/>
          <w:color w:val="000000"/>
          <w:kern w:val="0"/>
          <w:sz w:val="20"/>
          <w:szCs w:val="20"/>
        </w:rPr>
        <w:br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1.空闲状态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宋体" w:eastAsia="宋体" w:hAnsi="宋体" w:cs="宋体"/>
          <w:color w:val="000000"/>
          <w:kern w:val="0"/>
          <w:sz w:val="20"/>
          <w:szCs w:val="20"/>
        </w:rPr>
        <w:br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I2C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总线总线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的SDA和SCL两条信号线同时处于高电平时，规定为总线的空闲状态。此时各个器件的输出级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场效应管均处在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截止状态，即释放总线，由两条信号线各自的上拉电阻把电平拉高。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宋体" w:eastAsia="宋体" w:hAnsi="宋体" w:cs="宋体"/>
          <w:color w:val="000000"/>
          <w:kern w:val="0"/>
          <w:sz w:val="20"/>
          <w:szCs w:val="20"/>
        </w:rPr>
        <w:br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2.起始位与停止位的定义：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</w:p>
    <w:p w:rsidR="009801CC" w:rsidRPr="009801CC" w:rsidRDefault="009801CC" w:rsidP="009801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起始信号：当SCL为高期间，SDA由高到低的跳变；启动信号是一种电平跳变时序信号，而不是一个电平信号。</w:t>
      </w:r>
    </w:p>
    <w:p w:rsidR="009801CC" w:rsidRPr="009801CC" w:rsidRDefault="009801CC" w:rsidP="009801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停止信号：当SCL为高期间，SDA由低到高的跳变；停止信号也是一种电平跳变时序信号，而不是一个电平信号。</w:t>
      </w:r>
    </w:p>
    <w:p w:rsidR="009801CC" w:rsidRPr="009801CC" w:rsidRDefault="009801CC" w:rsidP="00467F9E">
      <w:pPr>
        <w:widowControl/>
        <w:shd w:val="clear" w:color="auto" w:fill="FFFFFF"/>
        <w:spacing w:before="150" w:after="150" w:line="285" w:lineRule="atLeast"/>
        <w:jc w:val="left"/>
        <w:outlineLvl w:val="0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3286125" cy="1847850"/>
            <wp:effectExtent l="19050" t="0" r="9525" b="0"/>
            <wp:docPr id="5" name="图片 5" descr="http://images.cnitblog.com/blog/470909/201305/28163733-521976b552b74ec0b18bb07f4dbc0f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nitblog.com/blog/470909/201305/28163733-521976b552b74ec0b18bb07f4dbc0fb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3.ACK</w:t>
      </w:r>
      <w:proofErr w:type="gramEnd"/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发送器每发送一个字节，就在时钟脉冲9期间释放数据线，由接收器反馈一个应答信号。 应答信号为低电平时，规定为有效应答位（ACK简称应答位），表示接收器已经成功地接收了该字节；应答信号为高电平时，规定为非应答位（NACK），一般表示接收器接收该字节没有成功。</w:t>
      </w:r>
      <w:r w:rsidRPr="009801CC">
        <w:rPr>
          <w:rFonts w:ascii="宋体" w:eastAsia="宋体" w:hAnsi="宋体" w:cs="宋体" w:hint="eastAsia"/>
          <w:color w:val="FF0000"/>
          <w:kern w:val="0"/>
          <w:sz w:val="28"/>
        </w:rPr>
        <w:t> </w:t>
      </w:r>
      <w:r w:rsidRPr="009801CC">
        <w:rPr>
          <w:rFonts w:ascii="楷体" w:eastAsia="楷体" w:hAnsi="楷体" w:cs="宋体" w:hint="eastAsia"/>
          <w:color w:val="FF0000"/>
          <w:kern w:val="0"/>
          <w:sz w:val="28"/>
          <w:szCs w:val="28"/>
        </w:rPr>
        <w:t>对于反馈有效</w:t>
      </w:r>
      <w:proofErr w:type="gramStart"/>
      <w:r w:rsidRPr="009801CC">
        <w:rPr>
          <w:rFonts w:ascii="楷体" w:eastAsia="楷体" w:hAnsi="楷体" w:cs="宋体" w:hint="eastAsia"/>
          <w:color w:val="FF0000"/>
          <w:kern w:val="0"/>
          <w:sz w:val="28"/>
          <w:szCs w:val="28"/>
        </w:rPr>
        <w:t>应答位</w:t>
      </w:r>
      <w:proofErr w:type="gramEnd"/>
      <w:r w:rsidRPr="009801CC">
        <w:rPr>
          <w:rFonts w:ascii="楷体" w:eastAsia="楷体" w:hAnsi="楷体" w:cs="宋体" w:hint="eastAsia"/>
          <w:color w:val="FF0000"/>
          <w:kern w:val="0"/>
          <w:sz w:val="28"/>
          <w:szCs w:val="28"/>
        </w:rPr>
        <w:t>ACK的要求是，接收器在第9个时钟脉冲之前的低电平期间将SDA线拉低，并且确保在该时钟的高电平期间为稳定的低电平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。 如果接收器是主控器，则在它收到最后一个字节后，发送一个NACK信号，以通知被控发送器结束数据发送，并释放SDA线，以便主控接收器发送一个停止信号P。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543550" cy="2733675"/>
            <wp:effectExtent l="19050" t="0" r="0" b="0"/>
            <wp:docPr id="6" name="图片 6" descr="http://images.cnitblog.com/blog/470909/201305/28163733-f2536f0d40864a098760783845adc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nitblog.com/blog/470909/201305/28163733-f2536f0d40864a098760783845adc35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楷体" w:hint="eastAsia"/>
          <w:color w:val="000000"/>
          <w:kern w:val="0"/>
          <w:sz w:val="27"/>
          <w:szCs w:val="27"/>
        </w:rPr>
        <w:t xml:space="preserve"> 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如下图逻辑分析仪的采样结果：释放总线后，如果没有应答信号，</w:t>
      </w:r>
      <w:proofErr w:type="spell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sda</w:t>
      </w:r>
      <w:proofErr w:type="spell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应该一直持续为高电平，但是如图中蓝色虚线部分所示，它被拉低为低电平，证明收到了应答信号。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/>
          <w:color w:val="000000"/>
          <w:kern w:val="0"/>
          <w:sz w:val="20"/>
          <w:szCs w:val="20"/>
        </w:rPr>
        <w:br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这里面给我们的两个信息是：1)接收器在SCL的上升沿到来之前的低电平期间拉低SDA；2)应答信号一直保持到SCL的下降沿结束；正如前文红色标识所指出的那样。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3114675" cy="1266825"/>
            <wp:effectExtent l="19050" t="0" r="9525" b="0"/>
            <wp:docPr id="7" name="图片 7" descr="http://images.cnitblog.com/blog/470909/201305/28163734-4131e1a28313454fb5653c582c19f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nitblog.com/blog/470909/201305/28163734-4131e1a28313454fb5653c582c19fa0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4.数据的有效性： 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楷体" w:eastAsia="楷体" w:hAnsi="楷体" w:cs="宋体"/>
          <w:color w:val="000000"/>
          <w:kern w:val="0"/>
          <w:sz w:val="27"/>
          <w:szCs w:val="27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I2C总线进行数据传送时，时钟信号为高电平期间，数据线上的数据必须保持稳定，只有在时钟线上的信号为低电平期间，数据线上的高电平或低电平状态才允许变化。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/>
          <w:color w:val="000000"/>
          <w:kern w:val="0"/>
          <w:sz w:val="20"/>
          <w:szCs w:val="20"/>
        </w:rPr>
        <w:br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我的理解：虽然只要求在高电平期间保持稳定，但是要有一个提前量，也就是数据在SCL的上升沿到来之前就需准备好，因为在前面</w:t>
      </w:r>
      <w:r w:rsidR="00390050">
        <w:fldChar w:fldCharType="begin"/>
      </w:r>
      <w:r w:rsidR="00390050">
        <w:instrText>HYPERLINK "http://www.cnblogs.com/BitArt/archive/2013/05/27/3101037.html"</w:instrText>
      </w:r>
      <w:r w:rsidR="00390050">
        <w:fldChar w:fldCharType="separate"/>
      </w:r>
      <w:r w:rsidRPr="009801CC">
        <w:rPr>
          <w:rFonts w:ascii="楷体" w:eastAsia="楷体" w:hAnsi="楷体" w:cs="宋体" w:hint="eastAsia"/>
          <w:color w:val="223355"/>
          <w:kern w:val="0"/>
          <w:sz w:val="27"/>
        </w:rPr>
        <w:t>I2C总线之(</w:t>
      </w:r>
      <w:proofErr w:type="gramStart"/>
      <w:r w:rsidRPr="009801CC">
        <w:rPr>
          <w:rFonts w:ascii="楷体" w:eastAsia="楷体" w:hAnsi="楷体" w:cs="宋体" w:hint="eastAsia"/>
          <w:color w:val="223355"/>
          <w:kern w:val="0"/>
          <w:sz w:val="27"/>
        </w:rPr>
        <w:t>一</w:t>
      </w:r>
      <w:proofErr w:type="gramEnd"/>
      <w:r w:rsidRPr="009801CC">
        <w:rPr>
          <w:rFonts w:ascii="楷体" w:eastAsia="楷体" w:hAnsi="楷体" w:cs="宋体" w:hint="eastAsia"/>
          <w:color w:val="223355"/>
          <w:kern w:val="0"/>
          <w:sz w:val="27"/>
        </w:rPr>
        <w:t>)---概述</w:t>
      </w:r>
      <w:r w:rsidR="00390050">
        <w:fldChar w:fldCharType="end"/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一文中已经指出，数据是在SCL的上升沿打入到器件(EEPROM)中的。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324350" cy="1314450"/>
            <wp:effectExtent l="19050" t="0" r="0" b="0"/>
            <wp:docPr id="8" name="图片 8" descr="http://images.cnitblog.com/blog/470909/201305/28163734-16f9cd046fe34ad89f098aa2d5179f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nitblog.com/blog/470909/201305/28163734-16f9cd046fe34ad89f098aa2d5179f1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楷体" w:hint="eastAsia"/>
          <w:color w:val="000000"/>
          <w:kern w:val="0"/>
          <w:sz w:val="27"/>
          <w:szCs w:val="27"/>
        </w:rPr>
        <w:t xml:space="preserve"> 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5.数据的传送：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在I2C总线上传送的每一位数据都有一个时钟脉冲相对应（或同步控制），即在SCL串行时钟的配合下，在SDA上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逐位地串行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传送每一位数据。数据位的传输是边沿触发。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二、工作过程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总线上的所有通信都是由主控器引发的。在一次通信中，主控器与被控器总是在扮演着两种不同的角色。</w:t>
      </w:r>
    </w:p>
    <w:p w:rsidR="009801CC" w:rsidRPr="009801CC" w:rsidRDefault="009801CC" w:rsidP="00467F9E">
      <w:pPr>
        <w:widowControl/>
        <w:shd w:val="clear" w:color="auto" w:fill="FFFFFF"/>
        <w:spacing w:before="150" w:after="150" w:line="285" w:lineRule="atLeast"/>
        <w:jc w:val="left"/>
        <w:outlineLvl w:val="0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lastRenderedPageBreak/>
        <w:t>1.主设备向从设备发送数据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主设备发送起始位，这会通知总线上的所有设备传输开始了，接下来主机发送设备地址，与这一地址匹配的slave将继续这一传输过程，而其它slave将会忽略接下来的传输并等待下一次传输的开始。主设备寻址到从设备后，发送它所要读取或写入的从设备的内部寄存器地址； 之后，发送数据。数据发送完毕后，发送停止位：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写入过程如下：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发送起始位</w:t>
      </w:r>
    </w:p>
    <w:p w:rsidR="009801CC" w:rsidRPr="009801CC" w:rsidRDefault="009801CC" w:rsidP="009801C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发送从设备的地址和读/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写选择位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；释放总线，等到EEPROM拉低总线进行应答；如果EEPROM接收成功，则进行应答；若没有握手成功或者发送的数据错误时EEPROM不产生应答，此时要求重发或者终止。</w:t>
      </w:r>
    </w:p>
    <w:p w:rsidR="009801CC" w:rsidRPr="009801CC" w:rsidRDefault="009801CC" w:rsidP="009801C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发送想要写入的内部寄存器地址；EEPROM对其发出应答；</w:t>
      </w:r>
    </w:p>
    <w:p w:rsidR="009801CC" w:rsidRPr="009801CC" w:rsidRDefault="009801CC" w:rsidP="009801C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发送数据</w:t>
      </w:r>
    </w:p>
    <w:p w:rsidR="009801CC" w:rsidRPr="009801CC" w:rsidRDefault="009801CC" w:rsidP="009801C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发送停止位.</w:t>
      </w:r>
    </w:p>
    <w:p w:rsidR="009801CC" w:rsidRPr="009801CC" w:rsidRDefault="009801CC" w:rsidP="009801C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675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EEPROM收到停止信号后，进入到一个内部的写入周期，大概需要10ms，此间任何操作都不会被EEPROM响应；(因此以这种方式的两次写入之间要插入一个延时，否则会导致失败，</w:t>
      </w:r>
      <w:proofErr w:type="gramStart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博主曾在</w:t>
      </w:r>
      <w:proofErr w:type="gramEnd"/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这里小坑了一下)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391025" cy="1304925"/>
            <wp:effectExtent l="19050" t="0" r="9525" b="0"/>
            <wp:docPr id="9" name="图片 9" descr="http://images.cnitblog.com/blog/470909/201305/28163734-7ced9db8d19841c795adbe88690f53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nitblog.com/blog/470909/201305/28163734-7ced9db8d19841c795adbe88690f53b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楷体" w:hint="eastAsia"/>
          <w:color w:val="000000"/>
          <w:kern w:val="0"/>
          <w:sz w:val="27"/>
          <w:szCs w:val="27"/>
        </w:rPr>
        <w:t xml:space="preserve"> 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详细：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410200" cy="2143125"/>
            <wp:effectExtent l="19050" t="0" r="0" b="0"/>
            <wp:docPr id="10" name="图片 10" descr="http://images.cnitblog.com/blog/470909/201305/28163734-81d9914b5c494e658f2996311997c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nitblog.com/blog/470909/201305/28163734-81d9914b5c494e658f2996311997ce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需要说明的是：①主控器通过发送地址码与对应的被控器建立了通信关系，而挂接在总线上的其它被控器虽然同时也收到了地址码，但因为与其自身的地址不相符合，因此提前退出与主控器的通信；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2.主控器读取数据的过程：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　　读的过程比较复杂，在从slave读出数据前，你必须先要告诉它哪个内部寄存器是你想要读取的，因此必须先对其进行写入(dummy write)：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发送起始位；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发送slave地址+write bit set；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发送内部寄存器地址；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重新发送起始位，即restart；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重新发送slave地址+read bit set；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读取数据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主机接收器在接收到最后一个字节后，也不会发出ACK信号。于是，从机发送器释放SDA线，以允许主机发出P信号结束传输。 </w:t>
      </w:r>
    </w:p>
    <w:p w:rsidR="009801CC" w:rsidRPr="009801CC" w:rsidRDefault="009801CC" w:rsidP="009801C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1005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>发送停止位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9801CC">
        <w:rPr>
          <w:rFonts w:ascii="楷体" w:eastAsia="楷体" w:hAnsi="楷体" w:cs="楷体" w:hint="eastAsia"/>
          <w:color w:val="000000"/>
          <w:kern w:val="0"/>
          <w:sz w:val="27"/>
          <w:szCs w:val="27"/>
        </w:rPr>
        <w:t xml:space="preserve"> </w:t>
      </w:r>
      <w:r w:rsidRPr="009801C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191125" cy="2019300"/>
            <wp:effectExtent l="19050" t="0" r="9525" b="0"/>
            <wp:docPr id="11" name="图片 11" descr="http://images.cnitblog.com/blog/470909/201305/28163735-bf8b35c6c9ba476889264eeb97134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nitblog.com/blog/470909/201305/28163735-bf8b35c6c9ba476889264eeb971347f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9801CC">
        <w:rPr>
          <w:rFonts w:ascii="楷体" w:eastAsia="楷体" w:hAnsi="楷体" w:cs="宋体" w:hint="eastAsia"/>
          <w:color w:val="000000"/>
          <w:kern w:val="0"/>
          <w:sz w:val="27"/>
          <w:szCs w:val="27"/>
        </w:rPr>
        <w:t xml:space="preserve">详细： </w:t>
      </w:r>
    </w:p>
    <w:p w:rsidR="009801CC" w:rsidRPr="009801CC" w:rsidRDefault="009801CC" w:rsidP="009801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left="33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572125" cy="2105025"/>
            <wp:effectExtent l="19050" t="0" r="9525" b="0"/>
            <wp:docPr id="12" name="图片 12" descr="http://images.cnitblog.com/blog/470909/201305/28163735-2ac3111017c0475d943f94dc182fe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nitblog.com/blog/470909/201305/28163735-2ac3111017c0475d943f94dc182fedc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Default="009801CC" w:rsidP="009801CC">
      <w:pPr>
        <w:jc w:val="center"/>
      </w:pPr>
    </w:p>
    <w:p w:rsidR="009801CC" w:rsidRDefault="009801CC" w:rsidP="009801CC">
      <w:pPr>
        <w:jc w:val="center"/>
      </w:pPr>
    </w:p>
    <w:p w:rsidR="009801CC" w:rsidRDefault="009801CC" w:rsidP="009801CC">
      <w:pPr>
        <w:jc w:val="center"/>
      </w:pPr>
    </w:p>
    <w:p w:rsidR="009801CC" w:rsidRDefault="009801CC" w:rsidP="009801CC">
      <w:pPr>
        <w:jc w:val="center"/>
      </w:pPr>
    </w:p>
    <w:p w:rsidR="009801CC" w:rsidRDefault="009801CC" w:rsidP="009801CC">
      <w:pPr>
        <w:jc w:val="center"/>
      </w:pPr>
    </w:p>
    <w:p w:rsidR="009801CC" w:rsidRDefault="009801CC" w:rsidP="009801CC">
      <w:pPr>
        <w:jc w:val="center"/>
      </w:pP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为了加深对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I2C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总线的理解，用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C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语言模拟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IIC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总线，边看源代码边读波形：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如下图所示的写操作的时序图：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55871" cy="2805587"/>
            <wp:effectExtent l="19050" t="0" r="6829" b="0"/>
            <wp:docPr id="21" name="图片 21" descr="http://images.cnitblog.com/blog/470909/201306/01110351-ed2f2f11ac6c446180dd5aacfa4bc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nitblog.com/blog/470909/201306/01110351-ed2f2f11ac6c446180dd5aacfa4bc3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06" cy="280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6214376" cy="2147977"/>
            <wp:effectExtent l="19050" t="0" r="0" b="0"/>
            <wp:docPr id="22" name="图片 22" descr="http://images.cnitblog.com/blog/470909/201306/01110415-4f704508d1fc4c26aadbc5468e5ae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nitblog.com/blog/470909/201306/01110415-4f704508d1fc4c26aadbc5468e5aea6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8" cy="21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读时序的理解同理。对于时序不理解的朋友请参考</w:t>
      </w: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“</w:t>
      </w:r>
      <w:hyperlink r:id="rId19" w:history="1"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I2C</w:t>
        </w:r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总线之</w:t>
        </w:r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(</w:t>
        </w:r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二</w:t>
        </w:r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)---</w:t>
        </w:r>
        <w:r w:rsidRPr="009801CC">
          <w:rPr>
            <w:rFonts w:ascii="Verdana" w:eastAsia="宋体" w:hAnsi="Verdana" w:cs="宋体"/>
            <w:color w:val="1D58D1"/>
            <w:kern w:val="0"/>
            <w:sz w:val="20"/>
          </w:rPr>
          <w:t>时序</w:t>
        </w:r>
      </w:hyperlink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”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完整的程序如下：</w:t>
      </w:r>
    </w:p>
    <w:p w:rsidR="009801CC" w:rsidRPr="009801CC" w:rsidRDefault="009801CC" w:rsidP="009801CC">
      <w:pPr>
        <w:widowControl/>
        <w:shd w:val="clear" w:color="auto" w:fill="FFFFFF"/>
        <w:spacing w:before="150" w:after="150" w:line="285" w:lineRule="atLeast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9801CC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801CC" w:rsidRPr="009801CC" w:rsidRDefault="009801CC" w:rsidP="009801CC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1D58D1"/>
          <w:kern w:val="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3" name="图片 23" descr="复制代码">
              <a:hlinkClick xmlns:a="http://schemas.openxmlformats.org/drawingml/2006/main" r:id="rId20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复制代码">
                      <a:hlinkClick r:id="rId20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#include&lt;reg51.h&gt;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#define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unsigned char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#define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uint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unsigned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int</w:t>
      </w:r>
      <w:proofErr w:type="spellEnd"/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#define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0xa0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#define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0xa1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sbit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SDA=P2^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sbit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SCL=P2^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SomeNop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(); 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//短延时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init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();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//初始化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check_ACK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)；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I2CStart(</w:t>
      </w: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I2cStop(</w:t>
      </w: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dat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//写字节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delay(</w:t>
      </w:r>
      <w:proofErr w:type="spell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uint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z);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(); 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//读字节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write(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addr,uchar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dat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//指定地址写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read(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addr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//指定地址读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bit flag;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//应答标志位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main()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{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init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5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,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0xaa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//向地址5写入0xaa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delay(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//延时,否则被坑呀！！！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P1=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5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//读取地址5的值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while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}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delay()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//简单延时函数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;; 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lastRenderedPageBreak/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start()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//开始信号 SCL在高电平期间，SDA一个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下降沿则表示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启动信号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 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//释放SDA总线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stop()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//停止 SCL在高电平期间，SDA一个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上升沿则表示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停止信号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}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()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//应答 SCL在高电平期间，SDA被从设备拉为低电平表示应答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//至多等待250个CPU时钟周期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while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)&amp;&amp;(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&lt;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250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))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++;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init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//总线初始化 将总线都拉高一释放总线  发送启动信号前，要先初始化总线。即总有检测到总线空闲才开始发送启动信号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date) 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//写一个字节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i,temp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temp=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date;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;i&lt;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8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;i++)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temp=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temp&lt;&lt;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//拉低SCL，因为只有在时钟信号为低电平期间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按数据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线上的高低电平状态才允许变化；并在此时和上一个循环的</w:t>
      </w:r>
      <w:proofErr w:type="spell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=1一起形成一个上升沿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CY;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//拉高SCL，此时SDA上的数据稳定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//拉低SCL，为下次数据传输做好准备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//释放SDA总线，接下来由从设备控制，比如从设备接收完数据后，在SCL为高时，拉低SDA作为应答信号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//读一个字节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i,k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proofErr w:type="gramEnd"/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for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i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;i&lt;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8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;i++)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//上升沿时，IIC设备将数据放在</w:t>
      </w:r>
      <w:proofErr w:type="spell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线上，并在高电平期间数据已经稳定，可以接收啦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k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k&lt;&lt;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)|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sda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scl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=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//拉低SCL，使发送端可以把数据放在SDA上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</w:t>
      </w:r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delay(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);    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gramStart"/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k;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void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address,uchar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date)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//任意地址写一个字节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start();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//启动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0xa0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//发送从设备地址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(address);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//发出芯片内地址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(date);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//发送数据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stop();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//停止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}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//***************************************************************************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read_add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address)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//读取一个字节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{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proofErr w:type="gram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uchar</w:t>
      </w:r>
      <w:proofErr w:type="spellEnd"/>
      <w:proofErr w:type="gram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date;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start();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//启动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0xa0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发送发送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从设备地址 写操作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(address);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//发送芯片内地址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start();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//启动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write_byte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801CC">
        <w:rPr>
          <w:rFonts w:ascii="宋体" w:eastAsia="宋体" w:hAnsi="宋体" w:cs="宋体"/>
          <w:color w:val="800080"/>
          <w:kern w:val="0"/>
          <w:sz w:val="24"/>
          <w:szCs w:val="24"/>
        </w:rPr>
        <w:t>0xa1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发送发送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从设备地址 读操作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respons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//等</w:t>
      </w:r>
      <w:proofErr w:type="gramStart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>待从</w:t>
      </w:r>
      <w:proofErr w:type="gramEnd"/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设备的响应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date=</w:t>
      </w:r>
      <w:proofErr w:type="spellStart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read_byte</w:t>
      </w:r>
      <w:proofErr w:type="spellEnd"/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//获取数据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stop();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//停止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9801CC">
        <w:rPr>
          <w:rFonts w:ascii="宋体" w:eastAsia="宋体" w:hAnsi="宋体" w:cs="宋体"/>
          <w:color w:val="0000FF"/>
          <w:kern w:val="0"/>
          <w:sz w:val="24"/>
          <w:szCs w:val="24"/>
        </w:rPr>
        <w:t>return</w:t>
      </w: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date;</w:t>
      </w:r>
      <w:r w:rsidRPr="009801CC">
        <w:rPr>
          <w:rFonts w:ascii="宋体" w:eastAsia="宋体" w:hAnsi="宋体" w:cs="宋体"/>
          <w:color w:val="008000"/>
          <w:kern w:val="0"/>
          <w:sz w:val="24"/>
          <w:szCs w:val="24"/>
        </w:rPr>
        <w:t xml:space="preserve">//返回数据  </w:t>
      </w:r>
    </w:p>
    <w:p w:rsidR="009801CC" w:rsidRPr="009801CC" w:rsidRDefault="009801CC" w:rsidP="009801CC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1CC">
        <w:rPr>
          <w:rFonts w:ascii="宋体" w:eastAsia="宋体" w:hAnsi="宋体" w:cs="宋体"/>
          <w:color w:val="000000"/>
          <w:kern w:val="0"/>
          <w:sz w:val="24"/>
          <w:szCs w:val="24"/>
        </w:rPr>
        <w:t>}</w:t>
      </w:r>
    </w:p>
    <w:p w:rsidR="009801CC" w:rsidRPr="009801CC" w:rsidRDefault="009801CC" w:rsidP="009801CC">
      <w:pPr>
        <w:widowControl/>
        <w:shd w:val="clear" w:color="auto" w:fill="F5F5F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1D58D1"/>
          <w:kern w:val="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4" name="图片 24" descr="复制代码">
              <a:hlinkClick xmlns:a="http://schemas.openxmlformats.org/drawingml/2006/main" r:id="rId20" tooltip="&quot;复制代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复制代码">
                      <a:hlinkClick r:id="rId20" tooltip="&quot;复制代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CC" w:rsidRPr="009801CC" w:rsidRDefault="009801CC" w:rsidP="009801CC">
      <w:pPr>
        <w:jc w:val="center"/>
      </w:pPr>
    </w:p>
    <w:sectPr w:rsidR="009801CC" w:rsidRPr="009801CC" w:rsidSect="009801CC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53" w:rsidRDefault="00637853" w:rsidP="009801CC">
      <w:r>
        <w:separator/>
      </w:r>
    </w:p>
  </w:endnote>
  <w:endnote w:type="continuationSeparator" w:id="1">
    <w:p w:rsidR="00637853" w:rsidRDefault="00637853" w:rsidP="0098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53" w:rsidRDefault="00637853" w:rsidP="009801CC">
      <w:r>
        <w:separator/>
      </w:r>
    </w:p>
  </w:footnote>
  <w:footnote w:type="continuationSeparator" w:id="1">
    <w:p w:rsidR="00637853" w:rsidRDefault="00637853" w:rsidP="00980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6FF"/>
    <w:multiLevelType w:val="multilevel"/>
    <w:tmpl w:val="BA9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75E85"/>
    <w:multiLevelType w:val="multilevel"/>
    <w:tmpl w:val="EE44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D30CC"/>
    <w:multiLevelType w:val="multilevel"/>
    <w:tmpl w:val="99C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0E0D9D"/>
    <w:multiLevelType w:val="multilevel"/>
    <w:tmpl w:val="EAA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B2367"/>
    <w:multiLevelType w:val="multilevel"/>
    <w:tmpl w:val="D8C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1CC"/>
    <w:rsid w:val="00390050"/>
    <w:rsid w:val="00467F9E"/>
    <w:rsid w:val="00637853"/>
    <w:rsid w:val="009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1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801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01CC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80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801CC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01CC"/>
  </w:style>
  <w:style w:type="character" w:styleId="a7">
    <w:name w:val="Hyperlink"/>
    <w:basedOn w:val="a0"/>
    <w:uiPriority w:val="99"/>
    <w:semiHidden/>
    <w:unhideWhenUsed/>
    <w:rsid w:val="009801CC"/>
    <w:rPr>
      <w:color w:val="0000FF"/>
      <w:u w:val="single"/>
    </w:rPr>
  </w:style>
  <w:style w:type="character" w:customStyle="1" w:styleId="cnblogscodecopy">
    <w:name w:val="cnblogs_code_copy"/>
    <w:basedOn w:val="a0"/>
    <w:rsid w:val="009801CC"/>
  </w:style>
  <w:style w:type="paragraph" w:styleId="a8">
    <w:name w:val="Document Map"/>
    <w:basedOn w:val="a"/>
    <w:link w:val="Char2"/>
    <w:uiPriority w:val="99"/>
    <w:semiHidden/>
    <w:unhideWhenUsed/>
    <w:rsid w:val="00467F9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467F9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572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722483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cnblogs.com/BitArt/archive/2013/05/28/310391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2012.10.25</dc:creator>
  <cp:keywords/>
  <dc:description/>
  <cp:lastModifiedBy>2012.10.25</cp:lastModifiedBy>
  <cp:revision>3</cp:revision>
  <dcterms:created xsi:type="dcterms:W3CDTF">2014-06-18T09:11:00Z</dcterms:created>
  <dcterms:modified xsi:type="dcterms:W3CDTF">2014-06-18T10:00:00Z</dcterms:modified>
</cp:coreProperties>
</file>